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57" w:rsidRPr="00C11369" w:rsidRDefault="00C205D3" w:rsidP="0069218C">
      <w:pPr>
        <w:pStyle w:val="Default"/>
        <w:jc w:val="center"/>
      </w:pPr>
      <w:r w:rsidRPr="00C11369">
        <w:rPr>
          <w:noProof/>
          <w:color w:val="3366FF"/>
          <w:lang w:eastAsia="ru-RU"/>
        </w:rPr>
        <w:drawing>
          <wp:inline distT="0" distB="0" distL="0" distR="0">
            <wp:extent cx="447675" cy="584866"/>
            <wp:effectExtent l="19050" t="0" r="9525"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44"/>
                    <pic:cNvPicPr>
                      <a:picLocks noChangeAspect="1" noChangeArrowheads="1"/>
                    </pic:cNvPicPr>
                  </pic:nvPicPr>
                  <pic:blipFill>
                    <a:blip r:embed="rId7"/>
                    <a:srcRect/>
                    <a:stretch>
                      <a:fillRect/>
                    </a:stretch>
                  </pic:blipFill>
                  <pic:spPr bwMode="auto">
                    <a:xfrm>
                      <a:off x="0" y="0"/>
                      <a:ext cx="447675" cy="584866"/>
                    </a:xfrm>
                    <a:prstGeom prst="rect">
                      <a:avLst/>
                    </a:prstGeom>
                    <a:noFill/>
                    <a:ln w="9525">
                      <a:noFill/>
                      <a:miter lim="800000"/>
                      <a:headEnd/>
                      <a:tailEnd/>
                    </a:ln>
                  </pic:spPr>
                </pic:pic>
              </a:graphicData>
            </a:graphic>
          </wp:inline>
        </w:drawing>
      </w:r>
    </w:p>
    <w:p w:rsidR="009D0357" w:rsidRPr="00C11369" w:rsidRDefault="009D0357" w:rsidP="0069218C">
      <w:pPr>
        <w:pStyle w:val="Default"/>
      </w:pPr>
    </w:p>
    <w:p w:rsidR="009D0357" w:rsidRPr="00C11369" w:rsidRDefault="009D0357" w:rsidP="0069218C">
      <w:pPr>
        <w:pStyle w:val="Default"/>
        <w:jc w:val="center"/>
        <w:rPr>
          <w:bCs/>
        </w:rPr>
      </w:pPr>
      <w:r w:rsidRPr="00C11369">
        <w:rPr>
          <w:bCs/>
        </w:rPr>
        <w:t>АДМИНИСТРАЦИЯ ГОРОДА НИЖНЕГО НОВГОРОДА</w:t>
      </w:r>
    </w:p>
    <w:p w:rsidR="00B43F76" w:rsidRPr="00C11369" w:rsidRDefault="00B43F76" w:rsidP="0069218C">
      <w:pPr>
        <w:pStyle w:val="Default"/>
        <w:jc w:val="center"/>
      </w:pPr>
      <w:r w:rsidRPr="00C11369">
        <w:rPr>
          <w:bCs/>
        </w:rPr>
        <w:t>ДЕПАРТАМЕНТ ОБРАЗОВАНИЯ</w:t>
      </w:r>
    </w:p>
    <w:p w:rsidR="009D0357" w:rsidRPr="00C11369" w:rsidRDefault="00C205D3" w:rsidP="0069218C">
      <w:pPr>
        <w:pStyle w:val="Default"/>
        <w:jc w:val="center"/>
      </w:pPr>
      <w:r w:rsidRPr="00C11369">
        <w:rPr>
          <w:bCs/>
        </w:rPr>
        <w:t>М</w:t>
      </w:r>
      <w:r w:rsidR="009D0357" w:rsidRPr="00C11369">
        <w:rPr>
          <w:bCs/>
        </w:rPr>
        <w:t xml:space="preserve">униципальное бюджетное </w:t>
      </w:r>
      <w:r w:rsidRPr="00C11369">
        <w:rPr>
          <w:bCs/>
        </w:rPr>
        <w:t>обще</w:t>
      </w:r>
      <w:r w:rsidR="009D0357" w:rsidRPr="00C11369">
        <w:rPr>
          <w:bCs/>
        </w:rPr>
        <w:t>образовательное учреждение</w:t>
      </w:r>
    </w:p>
    <w:p w:rsidR="009D0357" w:rsidRPr="00C11369" w:rsidRDefault="00C205D3" w:rsidP="0069218C">
      <w:pPr>
        <w:pStyle w:val="Default"/>
        <w:jc w:val="center"/>
      </w:pPr>
      <w:r w:rsidRPr="00C11369">
        <w:rPr>
          <w:bCs/>
        </w:rPr>
        <w:t xml:space="preserve">«Школа </w:t>
      </w:r>
      <w:r w:rsidR="009D0357" w:rsidRPr="00C11369">
        <w:rPr>
          <w:bCs/>
        </w:rPr>
        <w:t>№ 1</w:t>
      </w:r>
      <w:r w:rsidRPr="00C11369">
        <w:rPr>
          <w:bCs/>
        </w:rPr>
        <w:t>5»</w:t>
      </w:r>
    </w:p>
    <w:p w:rsidR="009D0357" w:rsidRPr="00C11369" w:rsidRDefault="009D0357" w:rsidP="0069218C">
      <w:pPr>
        <w:spacing w:after="0" w:line="240" w:lineRule="auto"/>
        <w:rPr>
          <w:rFonts w:ascii="Times New Roman" w:hAnsi="Times New Roman"/>
          <w:sz w:val="24"/>
          <w:szCs w:val="24"/>
        </w:rPr>
      </w:pPr>
    </w:p>
    <w:p w:rsidR="009D0357" w:rsidRPr="00C11369" w:rsidRDefault="009D0357" w:rsidP="0069218C">
      <w:pPr>
        <w:spacing w:after="0" w:line="240" w:lineRule="auto"/>
        <w:jc w:val="right"/>
        <w:rPr>
          <w:rFonts w:ascii="Times New Roman" w:hAnsi="Times New Roman"/>
          <w:sz w:val="24"/>
          <w:szCs w:val="24"/>
        </w:rPr>
      </w:pPr>
      <w:r w:rsidRPr="00C11369">
        <w:rPr>
          <w:rFonts w:ascii="Times New Roman" w:hAnsi="Times New Roman"/>
          <w:sz w:val="24"/>
          <w:szCs w:val="24"/>
        </w:rPr>
        <w:t xml:space="preserve">                                                                             УТВЕРЖДЕНО </w:t>
      </w:r>
    </w:p>
    <w:p w:rsidR="009D0357" w:rsidRPr="00C11369" w:rsidRDefault="009D0357" w:rsidP="0069218C">
      <w:pPr>
        <w:spacing w:after="0" w:line="240" w:lineRule="auto"/>
        <w:jc w:val="right"/>
        <w:rPr>
          <w:rFonts w:ascii="Times New Roman" w:hAnsi="Times New Roman"/>
          <w:sz w:val="24"/>
          <w:szCs w:val="24"/>
        </w:rPr>
      </w:pPr>
      <w:r w:rsidRPr="00C11369">
        <w:rPr>
          <w:rFonts w:ascii="Times New Roman" w:hAnsi="Times New Roman"/>
          <w:sz w:val="24"/>
          <w:szCs w:val="24"/>
        </w:rPr>
        <w:t xml:space="preserve">                                                                            приказом директора</w:t>
      </w:r>
    </w:p>
    <w:p w:rsidR="009D0357" w:rsidRPr="00C11369" w:rsidRDefault="009D0357" w:rsidP="0069218C">
      <w:pPr>
        <w:spacing w:after="0" w:line="240" w:lineRule="auto"/>
        <w:jc w:val="right"/>
        <w:rPr>
          <w:rFonts w:ascii="Times New Roman" w:hAnsi="Times New Roman"/>
          <w:sz w:val="24"/>
          <w:szCs w:val="24"/>
        </w:rPr>
      </w:pPr>
      <w:r w:rsidRPr="00C11369">
        <w:rPr>
          <w:rFonts w:ascii="Times New Roman" w:hAnsi="Times New Roman"/>
          <w:sz w:val="24"/>
          <w:szCs w:val="24"/>
        </w:rPr>
        <w:t xml:space="preserve">                                                                             МБОУ </w:t>
      </w:r>
      <w:r w:rsidR="00C205D3" w:rsidRPr="00C11369">
        <w:rPr>
          <w:rFonts w:ascii="Times New Roman" w:hAnsi="Times New Roman"/>
          <w:sz w:val="24"/>
          <w:szCs w:val="24"/>
        </w:rPr>
        <w:t>«Школа №15»</w:t>
      </w:r>
    </w:p>
    <w:p w:rsidR="009D0357" w:rsidRPr="00C11369" w:rsidRDefault="009D0357" w:rsidP="0069218C">
      <w:pPr>
        <w:spacing w:after="0" w:line="240" w:lineRule="auto"/>
        <w:jc w:val="right"/>
        <w:rPr>
          <w:rFonts w:ascii="Times New Roman" w:hAnsi="Times New Roman"/>
          <w:sz w:val="24"/>
          <w:szCs w:val="24"/>
        </w:rPr>
      </w:pPr>
      <w:r w:rsidRPr="00C11369">
        <w:rPr>
          <w:rFonts w:ascii="Times New Roman" w:hAnsi="Times New Roman"/>
          <w:sz w:val="24"/>
          <w:szCs w:val="24"/>
        </w:rPr>
        <w:t xml:space="preserve">№  </w:t>
      </w:r>
      <w:r w:rsidR="008A78B9">
        <w:rPr>
          <w:rFonts w:ascii="Times New Roman" w:hAnsi="Times New Roman"/>
          <w:sz w:val="24"/>
          <w:szCs w:val="24"/>
        </w:rPr>
        <w:t xml:space="preserve"> 551</w:t>
      </w:r>
      <w:r w:rsidRPr="00C11369">
        <w:rPr>
          <w:rFonts w:ascii="Times New Roman" w:hAnsi="Times New Roman"/>
          <w:sz w:val="24"/>
          <w:szCs w:val="24"/>
        </w:rPr>
        <w:t xml:space="preserve"> от </w:t>
      </w:r>
      <w:r w:rsidR="008A78B9">
        <w:rPr>
          <w:rFonts w:ascii="Times New Roman" w:hAnsi="Times New Roman"/>
          <w:sz w:val="24"/>
          <w:szCs w:val="24"/>
        </w:rPr>
        <w:t>20.12.2019</w:t>
      </w:r>
      <w:r w:rsidRPr="00C11369">
        <w:rPr>
          <w:rFonts w:ascii="Times New Roman" w:hAnsi="Times New Roman"/>
          <w:sz w:val="24"/>
          <w:szCs w:val="24"/>
        </w:rPr>
        <w:t xml:space="preserve">.  </w:t>
      </w:r>
    </w:p>
    <w:tbl>
      <w:tblPr>
        <w:tblW w:w="5000" w:type="pct"/>
        <w:tblCellSpacing w:w="15" w:type="dxa"/>
        <w:tblCellMar>
          <w:top w:w="15" w:type="dxa"/>
          <w:left w:w="15" w:type="dxa"/>
          <w:bottom w:w="15" w:type="dxa"/>
          <w:right w:w="15" w:type="dxa"/>
        </w:tblCellMar>
        <w:tblLook w:val="04A0"/>
      </w:tblPr>
      <w:tblGrid>
        <w:gridCol w:w="10296"/>
      </w:tblGrid>
      <w:tr w:rsidR="00EF5409" w:rsidRPr="00C11369" w:rsidTr="00D87812">
        <w:trPr>
          <w:trHeight w:val="3066"/>
          <w:tblCellSpacing w:w="15" w:type="dxa"/>
        </w:trPr>
        <w:tc>
          <w:tcPr>
            <w:tcW w:w="0" w:type="auto"/>
            <w:vAlign w:val="center"/>
            <w:hideMark/>
          </w:tcPr>
          <w:tbl>
            <w:tblPr>
              <w:tblW w:w="5000" w:type="pct"/>
              <w:tblCellSpacing w:w="0" w:type="dxa"/>
              <w:tblCellMar>
                <w:left w:w="0" w:type="dxa"/>
                <w:right w:w="0" w:type="dxa"/>
              </w:tblCellMar>
              <w:tblLook w:val="04A0"/>
            </w:tblPr>
            <w:tblGrid>
              <w:gridCol w:w="10206"/>
            </w:tblGrid>
            <w:tr w:rsidR="00D87812" w:rsidRPr="00C11369" w:rsidTr="00D87812">
              <w:trPr>
                <w:tblCellSpacing w:w="0" w:type="dxa"/>
              </w:trPr>
              <w:tc>
                <w:tcPr>
                  <w:tcW w:w="0" w:type="auto"/>
                  <w:hideMark/>
                </w:tcPr>
                <w:tbl>
                  <w:tblPr>
                    <w:tblW w:w="4900" w:type="pct"/>
                    <w:tblCellSpacing w:w="15" w:type="dxa"/>
                    <w:tblCellMar>
                      <w:top w:w="15" w:type="dxa"/>
                      <w:left w:w="15" w:type="dxa"/>
                      <w:bottom w:w="15" w:type="dxa"/>
                      <w:right w:w="15" w:type="dxa"/>
                    </w:tblCellMar>
                    <w:tblLook w:val="04A0"/>
                  </w:tblPr>
                  <w:tblGrid>
                    <w:gridCol w:w="10002"/>
                  </w:tblGrid>
                  <w:tr w:rsidR="00D87812" w:rsidRPr="00C11369" w:rsidTr="00D87812">
                    <w:trPr>
                      <w:tblCellSpacing w:w="15" w:type="dxa"/>
                    </w:trPr>
                    <w:tc>
                      <w:tcPr>
                        <w:tcW w:w="0" w:type="auto"/>
                        <w:vAlign w:val="center"/>
                      </w:tcPr>
                      <w:p w:rsidR="00D87812" w:rsidRPr="00C11369" w:rsidRDefault="00D87812" w:rsidP="00D87812">
                        <w:pPr>
                          <w:spacing w:after="0" w:line="240" w:lineRule="auto"/>
                          <w:jc w:val="right"/>
                          <w:rPr>
                            <w:rFonts w:ascii="Times New Roman" w:hAnsi="Times New Roman"/>
                            <w:sz w:val="24"/>
                            <w:szCs w:val="24"/>
                          </w:rPr>
                        </w:pPr>
                        <w:bookmarkStart w:id="0" w:name="_GoBack"/>
                      </w:p>
                    </w:tc>
                  </w:tr>
                  <w:tr w:rsidR="00D87812" w:rsidRPr="00C11369" w:rsidTr="00D87812">
                    <w:trPr>
                      <w:tblCellSpacing w:w="15" w:type="dxa"/>
                    </w:trPr>
                    <w:tc>
                      <w:tcPr>
                        <w:tcW w:w="0" w:type="auto"/>
                        <w:vAlign w:val="center"/>
                      </w:tcPr>
                      <w:p w:rsidR="00D87812" w:rsidRPr="00C11369" w:rsidRDefault="00D87812" w:rsidP="00D87812">
                        <w:pPr>
                          <w:spacing w:after="0" w:line="240" w:lineRule="auto"/>
                          <w:rPr>
                            <w:rFonts w:ascii="Times New Roman" w:hAnsi="Times New Roman"/>
                            <w:sz w:val="24"/>
                            <w:szCs w:val="24"/>
                          </w:rPr>
                        </w:pPr>
                      </w:p>
                    </w:tc>
                  </w:tr>
                  <w:tr w:rsidR="00D87812" w:rsidRPr="00C11369">
                    <w:trPr>
                      <w:tblCellSpacing w:w="15" w:type="dxa"/>
                    </w:trPr>
                    <w:tc>
                      <w:tcPr>
                        <w:tcW w:w="0" w:type="auto"/>
                        <w:vAlign w:val="center"/>
                        <w:hideMark/>
                      </w:tcPr>
                      <w:p w:rsidR="00D87812" w:rsidRPr="009A24D1" w:rsidRDefault="00D87812" w:rsidP="00D87812">
                        <w:pPr>
                          <w:spacing w:line="253" w:lineRule="atLeast"/>
                          <w:ind w:right="141"/>
                          <w:jc w:val="center"/>
                          <w:rPr>
                            <w:rFonts w:ascii="Times New Roman" w:hAnsi="Times New Roman"/>
                            <w:sz w:val="28"/>
                            <w:szCs w:val="28"/>
                          </w:rPr>
                        </w:pPr>
                        <w:r w:rsidRPr="009A24D1">
                          <w:rPr>
                            <w:rFonts w:ascii="Times New Roman" w:hAnsi="Times New Roman"/>
                            <w:bCs/>
                            <w:sz w:val="28"/>
                            <w:szCs w:val="28"/>
                          </w:rPr>
                          <w:t> </w:t>
                        </w:r>
                      </w:p>
                      <w:p w:rsidR="00D87812" w:rsidRPr="009A24D1" w:rsidRDefault="00D87812" w:rsidP="00D87812">
                        <w:pPr>
                          <w:spacing w:after="0" w:line="240" w:lineRule="auto"/>
                          <w:jc w:val="center"/>
                          <w:rPr>
                            <w:rFonts w:ascii="Times New Roman" w:hAnsi="Times New Roman"/>
                            <w:sz w:val="28"/>
                            <w:szCs w:val="28"/>
                          </w:rPr>
                        </w:pPr>
                        <w:r w:rsidRPr="009A24D1">
                          <w:rPr>
                            <w:rFonts w:ascii="Times New Roman" w:hAnsi="Times New Roman"/>
                            <w:bCs/>
                            <w:sz w:val="28"/>
                            <w:szCs w:val="28"/>
                          </w:rPr>
                          <w:t>ПРАВИЛА ПРИЕМА ГРАЖДАН</w:t>
                        </w:r>
                      </w:p>
                      <w:p w:rsidR="00D87812" w:rsidRPr="009A24D1" w:rsidRDefault="00D87812" w:rsidP="00D87812">
                        <w:pPr>
                          <w:spacing w:after="0" w:line="240" w:lineRule="auto"/>
                          <w:jc w:val="center"/>
                          <w:rPr>
                            <w:rFonts w:ascii="Times New Roman" w:hAnsi="Times New Roman"/>
                            <w:sz w:val="28"/>
                            <w:szCs w:val="28"/>
                          </w:rPr>
                        </w:pPr>
                        <w:r w:rsidRPr="009A24D1">
                          <w:rPr>
                            <w:rFonts w:ascii="Times New Roman" w:hAnsi="Times New Roman"/>
                            <w:bCs/>
                            <w:sz w:val="28"/>
                            <w:szCs w:val="28"/>
                          </w:rPr>
                          <w:t>НА ОБУЧЕНИЕ ПО ОБРАЗОВАТЕЛЬНЫМ ПРОГРАММАМ</w:t>
                        </w:r>
                      </w:p>
                      <w:p w:rsidR="00D87812" w:rsidRPr="009A24D1" w:rsidRDefault="00D87812" w:rsidP="00D87812">
                        <w:pPr>
                          <w:spacing w:after="0" w:line="240" w:lineRule="auto"/>
                          <w:jc w:val="center"/>
                          <w:rPr>
                            <w:rFonts w:ascii="Times New Roman" w:hAnsi="Times New Roman"/>
                            <w:sz w:val="28"/>
                            <w:szCs w:val="28"/>
                          </w:rPr>
                        </w:pPr>
                        <w:r w:rsidRPr="009A24D1">
                          <w:rPr>
                            <w:rFonts w:ascii="Times New Roman" w:hAnsi="Times New Roman"/>
                            <w:bCs/>
                            <w:sz w:val="28"/>
                            <w:szCs w:val="28"/>
                          </w:rPr>
                          <w:t>НАЧАЛЬНОГО ОБЩЕГО, ОСНОВНОГО ОБЩЕГО И</w:t>
                        </w:r>
                      </w:p>
                      <w:p w:rsidR="00D87812" w:rsidRPr="009A24D1" w:rsidRDefault="00D87812" w:rsidP="00D87812">
                        <w:pPr>
                          <w:spacing w:after="0" w:line="240" w:lineRule="auto"/>
                          <w:jc w:val="center"/>
                          <w:rPr>
                            <w:rFonts w:ascii="Times New Roman" w:hAnsi="Times New Roman"/>
                            <w:sz w:val="28"/>
                            <w:szCs w:val="28"/>
                          </w:rPr>
                        </w:pPr>
                        <w:r w:rsidRPr="009A24D1">
                          <w:rPr>
                            <w:rFonts w:ascii="Times New Roman" w:hAnsi="Times New Roman"/>
                            <w:bCs/>
                            <w:sz w:val="28"/>
                            <w:szCs w:val="28"/>
                          </w:rPr>
                          <w:t>СРЕДНЕГО ОБЩЕГО ОБРАЗОВАНИЯ</w:t>
                        </w:r>
                      </w:p>
                      <w:p w:rsidR="00D87812" w:rsidRPr="009A24D1" w:rsidRDefault="00D87812" w:rsidP="00D87812">
                        <w:pPr>
                          <w:spacing w:after="0" w:line="240" w:lineRule="auto"/>
                          <w:jc w:val="center"/>
                          <w:rPr>
                            <w:rFonts w:ascii="Times New Roman" w:hAnsi="Times New Roman"/>
                            <w:sz w:val="28"/>
                            <w:szCs w:val="28"/>
                          </w:rPr>
                        </w:pPr>
                        <w:r w:rsidRPr="009A24D1">
                          <w:rPr>
                            <w:rFonts w:ascii="Times New Roman" w:hAnsi="Times New Roman"/>
                            <w:sz w:val="28"/>
                            <w:szCs w:val="28"/>
                          </w:rPr>
                          <w:t>в Муниципальное бюджетное общеобразовательное учреждение</w:t>
                        </w:r>
                      </w:p>
                      <w:p w:rsidR="00D87812" w:rsidRPr="009A24D1" w:rsidRDefault="00D87812" w:rsidP="00D87812">
                        <w:pPr>
                          <w:spacing w:after="0" w:line="240" w:lineRule="auto"/>
                          <w:jc w:val="center"/>
                          <w:rPr>
                            <w:rFonts w:ascii="Times New Roman" w:hAnsi="Times New Roman"/>
                            <w:sz w:val="28"/>
                            <w:szCs w:val="28"/>
                          </w:rPr>
                        </w:pPr>
                        <w:r w:rsidRPr="009A24D1">
                          <w:rPr>
                            <w:rFonts w:ascii="Times New Roman" w:hAnsi="Times New Roman"/>
                            <w:sz w:val="28"/>
                            <w:szCs w:val="28"/>
                          </w:rPr>
                          <w:t>«Школа №15»</w:t>
                        </w:r>
                      </w:p>
                      <w:p w:rsidR="00D87812" w:rsidRPr="009A24D1" w:rsidRDefault="00D87812" w:rsidP="00D87812">
                        <w:pPr>
                          <w:spacing w:after="0" w:line="240" w:lineRule="auto"/>
                          <w:rPr>
                            <w:rFonts w:ascii="Times New Roman" w:hAnsi="Times New Roman"/>
                            <w:sz w:val="28"/>
                            <w:szCs w:val="28"/>
                          </w:rPr>
                        </w:pPr>
                        <w:r w:rsidRPr="009A24D1">
                          <w:rPr>
                            <w:rFonts w:ascii="Times New Roman" w:hAnsi="Times New Roman"/>
                            <w:sz w:val="28"/>
                            <w:szCs w:val="28"/>
                          </w:rPr>
                          <w:t> </w:t>
                        </w:r>
                      </w:p>
                      <w:p w:rsidR="00D87812" w:rsidRPr="009A24D1" w:rsidRDefault="00D87812" w:rsidP="00D87812">
                        <w:pPr>
                          <w:spacing w:after="0" w:line="240" w:lineRule="auto"/>
                          <w:rPr>
                            <w:rFonts w:ascii="Times New Roman" w:hAnsi="Times New Roman"/>
                            <w:sz w:val="28"/>
                            <w:szCs w:val="28"/>
                          </w:rPr>
                        </w:pPr>
                        <w:r w:rsidRPr="009A24D1">
                          <w:rPr>
                            <w:rFonts w:ascii="Times New Roman" w:hAnsi="Times New Roman"/>
                            <w:bCs/>
                            <w:sz w:val="28"/>
                            <w:szCs w:val="28"/>
                          </w:rPr>
                          <w:t>1. Общие положения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1.1. Настоящие Правила приема граждан на обучение по образовательным программам начального общего, основного общего и среднего общего образования (далее – Правила) регламентируют прием граждан Российской Федерации (далее - граждане, дети) в Муниципальное бюджетное общеобразовательное учреждение «Школа №15»(далее – Учреждение) на обучение по образовательным программам начального общего, основного общего и среднего общего образования.</w:t>
                        </w:r>
                      </w:p>
                      <w:p w:rsidR="00D87812" w:rsidRPr="009A24D1" w:rsidRDefault="00D87812" w:rsidP="009A24D1">
                        <w:pPr>
                          <w:spacing w:after="0" w:line="240" w:lineRule="auto"/>
                          <w:jc w:val="both"/>
                          <w:rPr>
                            <w:rFonts w:ascii="Times New Roman" w:hAnsi="Times New Roman"/>
                            <w:sz w:val="28"/>
                            <w:szCs w:val="28"/>
                          </w:rPr>
                        </w:pPr>
                        <w:r w:rsidRPr="009A24D1">
                          <w:rPr>
                            <w:rFonts w:ascii="Times New Roman" w:hAnsi="Times New Roman"/>
                            <w:sz w:val="28"/>
                            <w:szCs w:val="28"/>
                          </w:rPr>
                          <w:t>1.2. Правила разработаны в соответствии с Федеральным законом от 29 декабря 2012г.№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22.01.2014г. №32,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30.08.2013г. №1015,</w:t>
                        </w:r>
                        <w:r w:rsidR="009A24D1">
                          <w:rPr>
                            <w:rFonts w:ascii="Times New Roman" w:hAnsi="Times New Roman"/>
                            <w:sz w:val="28"/>
                            <w:szCs w:val="28"/>
                          </w:rPr>
                          <w:t xml:space="preserve"> </w:t>
                        </w:r>
                        <w:r w:rsidR="009A24D1" w:rsidRPr="009A24D1">
                          <w:rPr>
                            <w:rFonts w:ascii="Times New Roman" w:hAnsi="Times New Roman"/>
                            <w:bCs/>
                            <w:sz w:val="28"/>
                            <w:szCs w:val="28"/>
                          </w:rPr>
                          <w:t>Федеральным законом от</w:t>
                        </w:r>
                        <w:r w:rsidR="009A24D1" w:rsidRPr="009A24D1">
                          <w:rPr>
                            <w:rFonts w:ascii="Times New Roman" w:hAnsi="Times New Roman"/>
                            <w:sz w:val="28"/>
                            <w:szCs w:val="28"/>
                          </w:rPr>
                          <w:t xml:space="preserve"> 2 декабря 2019 года N 411-ФЗ </w:t>
                        </w:r>
                        <w:r w:rsidR="009A24D1" w:rsidRPr="009A24D1">
                          <w:rPr>
                            <w:rFonts w:ascii="Times New Roman" w:hAnsi="Times New Roman"/>
                            <w:bCs/>
                            <w:sz w:val="28"/>
                            <w:szCs w:val="28"/>
                          </w:rPr>
                          <w:t xml:space="preserve"> « О внесении изменений в ст.54 Семейного кодекса Российской Федерации и ст. 67 Федерального закона «Об образовании в Российской Федерации»,</w:t>
                        </w:r>
                        <w:r w:rsidRPr="009A24D1">
                          <w:rPr>
                            <w:rFonts w:ascii="Times New Roman" w:hAnsi="Times New Roman"/>
                            <w:sz w:val="28"/>
                            <w:szCs w:val="28"/>
                          </w:rPr>
                          <w:t xml:space="preserve"> Санитарно-эпидемиологическими требованиями к условиям и организации обучения в общеобразовательных учреждениях, постановлением администрации города Нижнего Новгорода от 14.03.2012 № 1033 «О закреплении </w:t>
                        </w:r>
                        <w:r w:rsidRPr="009A24D1">
                          <w:rPr>
                            <w:rFonts w:ascii="Times New Roman" w:hAnsi="Times New Roman"/>
                            <w:sz w:val="28"/>
                            <w:szCs w:val="28"/>
                          </w:rPr>
                          <w:lastRenderedPageBreak/>
                          <w:t>территорий за муниципальными общеобразовательными учреждениями города Нижнего Новгорода» (с изменениями от 29.05.2012 № 2196, от 05.02.2013 № 383, от 02.04.2013 №1099, от 29.04.2013 № 1467, от 11.02.2014 №322), Постановлением правительства Нижегородской области от 12.05.2014г.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предметов или для профильного обучения», Уставом Учреждения.</w:t>
                        </w:r>
                      </w:p>
                      <w:p w:rsidR="00D87812" w:rsidRDefault="00D87812" w:rsidP="009A24D1">
                        <w:pPr>
                          <w:spacing w:after="0" w:line="240" w:lineRule="auto"/>
                          <w:jc w:val="both"/>
                          <w:rPr>
                            <w:rFonts w:ascii="Times New Roman" w:hAnsi="Times New Roman"/>
                            <w:sz w:val="28"/>
                            <w:szCs w:val="28"/>
                          </w:rPr>
                        </w:pPr>
                        <w:r w:rsidRPr="009A24D1">
                          <w:rPr>
                            <w:rFonts w:ascii="Times New Roman" w:hAnsi="Times New Roman"/>
                            <w:sz w:val="28"/>
                            <w:szCs w:val="28"/>
                          </w:rPr>
                          <w:t>1.3. В Учреждение на обучение по образовательным программам начального общего, основного общего и среднего общего образования принимаются граждане, проживающие на территории города Нижнего Новгорода, которые имеют право на получение общего образования соответствующего уровня. При прочих равных условиях приоритетным правом при приеме обладают граждане, проживающие на территории, закрепленной за Учреждением постановлением администрации города Нижнего Новгорода (далее – закрепленная территория), и имеющие право на получение общего образования (далее – закрепленные лица).</w:t>
                        </w:r>
                      </w:p>
                      <w:p w:rsidR="009A24D1" w:rsidRPr="009A24D1" w:rsidRDefault="009A24D1" w:rsidP="009A24D1">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24D1">
                          <w:rPr>
                            <w:rFonts w:ascii="Times New Roman" w:hAnsi="Times New Roman"/>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p w:rsidR="00D87812" w:rsidRPr="009A24D1" w:rsidRDefault="009A24D1" w:rsidP="00D87812">
                        <w:pPr>
                          <w:spacing w:after="0" w:line="240" w:lineRule="auto"/>
                          <w:jc w:val="both"/>
                          <w:rPr>
                            <w:rFonts w:ascii="Times New Roman" w:hAnsi="Times New Roman"/>
                            <w:sz w:val="28"/>
                            <w:szCs w:val="28"/>
                          </w:rPr>
                        </w:pPr>
                        <w:r>
                          <w:rPr>
                            <w:rFonts w:ascii="Times New Roman" w:hAnsi="Times New Roman"/>
                            <w:sz w:val="28"/>
                            <w:szCs w:val="28"/>
                          </w:rPr>
                          <w:t xml:space="preserve">      </w:t>
                        </w:r>
                        <w:r w:rsidR="00D87812" w:rsidRPr="009A24D1">
                          <w:rPr>
                            <w:rFonts w:ascii="Times New Roman" w:hAnsi="Times New Roman"/>
                            <w:sz w:val="28"/>
                            <w:szCs w:val="28"/>
                          </w:rPr>
                          <w:t>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опекунов. Регистрация по месту жительства (пребывания) закрепленных лиц, не достигших четырнадцати лет, осуществляется с выдачей свидетельства о регистрации по месту жительства (свидетельства по месту пребывания).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1.4. Учреждение осуществляет учет граждан, проживающих на закрепленной территории и подлежащих обязательному обучению, и обеспечивает их прием.</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В приеме в Учреждение может быть отказано только по причине отсутствия свободных мест, за исключением случаев, предусмотренных частью 5 статьи 67 Федерального закона от 29 декабря 2012 г. N 273-ФЗ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общего образования администрации Автозаводского района города Нижнего Новгорода.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xml:space="preserve">1.5. Учреждение знакомит поступающих на обучение граждан и (или) их родителей (законных представителей)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иными документами, регламентирующими организацию и осуществление образовательной деятельности, права и обязанности учащихся. Копии указанных документов, а также текст постановления администрации города Нижнего Новгорода о закреплении территорий за муниципальными </w:t>
                        </w:r>
                        <w:r w:rsidRPr="009A24D1">
                          <w:rPr>
                            <w:rFonts w:ascii="Times New Roman" w:hAnsi="Times New Roman"/>
                            <w:sz w:val="28"/>
                            <w:szCs w:val="28"/>
                          </w:rPr>
                          <w:lastRenderedPageBreak/>
                          <w:t>общеобразовательными учреждениями города Нижнего Новгорода, издаваемый не позднее 1 февраля текущего года, Учреждение размещает на официальном сайте.</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1.6.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со свидетельством о государственной аккредитации Учреждения, уставом Учреждения, с образовательными программами, фиксируется в заявлении о приеме и заверяется личной подписью родителей (законных представителей)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1.7. Прием на обучение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1.8. 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бюджетов3осуществляется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 и настоящими Правилами.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1.9. При отсутствии документов, подтверждающих уровень образования гражданина, по согласию родителей (законных представителей), приказом директора Учреждения создается специальная комиссия из числа наиболее опытных педагогических работников, целью работы которой является определение уровня освоения гражданином соответствующих образовательных программ. На основании решения комиссии в Учреждении издается приказ о зачислении гражданина в соответствующий класс.</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1.10. При приеме в Учреждение на уровень среднего общего образования гражданина, не изучавшего ранее отдельные предметы учебного плана Учреждения,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1.11. Приказы директора Учреждения о приеме детей на обучение размещаются на информационном стенде Учреждения в день их издания. Зачисление граждан, прибывших в Учреждение в течение учебного года, оформляется приказом директора в день подачи заявления.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1.12. Отношения между Учреждением и родителями (законными представителями),поступающих на обучение граждан оформляются письменным заявлением родителей(законных представителей). Договор между родителями (законными представителями) и Учреждением заключается в случае приема (перевода) граждан на обучение на дому (для обучающихся по медицинским показаниям), при оказании платных образовательных услуг. Один экземпляр договора хранится в личной карте обучающегося, другой у родителей(законных представителей). Оба экземпляра имеют одинаковую юридическую силу.</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xml:space="preserve">1.13. Прием граждан в Учреждение осуществляется по личному заявлению родителей (законных представителей) ребенка при предъявлении оригинала </w:t>
                        </w:r>
                        <w:r w:rsidRPr="009A24D1">
                          <w:rPr>
                            <w:rFonts w:ascii="Times New Roman" w:hAnsi="Times New Roman"/>
                            <w:sz w:val="28"/>
                            <w:szCs w:val="28"/>
                          </w:rPr>
                          <w:lastRenderedPageBreak/>
                          <w:t>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 N 115-ФЗ "О правовом положении иностранных граждан в Российской Федерации". Родители (законные представители) имеют право осуществлять подачу заявления, а Учреждение может осуществлять прием указанного заявления в форме электронного документа, используя возможности ведомственной информационной системы по предоставлению муниципальной услуги в электронном виде «Зачисление в образовательную организацию» и сети Интернет. Заявление, поступившее в Учреждение в электронной форме, регистрируется в журнале приема заявлений в день поступления. После регистрации заявления родителям (законным представителям) детей направляется уведомление о регистрации заявления (с указанием регистрационного номера) и необходимости представления оригиналов требуемых для зачисления в Учреждение документов. В заявлении родителями (законными представителями) ребенка указываются следующие сведения: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а) фамилия, имя, отчество (последнее – при наличии)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б) дата и место рождения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в) фамилия, имя, отчество (последнее – при наличии) родителей (законных</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представителей)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г) адрес места жительства ребенка, его родителей (законных представителей);</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д) контактные телефоны родителей (законных представителей)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Примерная форма заявления размещается Учреждением на информационном стенде и (или) на официальном сайте Учреждения в сети "Интернет".</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1.14. На каждого ребенка, зачисленного в Учреждение, заводится личное дело (личная карта), в котором хранятся все сданные при приеме документы (копии документов) на время обучения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1.15. Родители (законные представители) ребенка, поступающего на обучение в Учреждение, предоставляют заявление о согласии (несогласии) на обработку их персональных данных и персональных данных ребенка, в порядке, установленном законодательством Российской Федерации.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bCs/>
                            <w:sz w:val="28"/>
                            <w:szCs w:val="28"/>
                          </w:rPr>
                          <w:t>2. Прием граждан в первые классы Учреждения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xml:space="preserve">2.1. С целью проведения организованного приема граждан в первый класс Учреждение не позднее 10 дней с момента издания распорядительного акта (постановления) администрации города Нижнего Новгорода о закреплении территорий за организациями города Нижнего Новгорода, осуществляющими образовательную деятельность, размещает на информационном стенде, на официальном сайте информацию о количестве мест в первых классах; информацию о наличии свободных мест для приема детей, не проживающих на </w:t>
                        </w:r>
                        <w:r w:rsidRPr="009A24D1">
                          <w:rPr>
                            <w:rFonts w:ascii="Times New Roman" w:hAnsi="Times New Roman"/>
                            <w:sz w:val="28"/>
                            <w:szCs w:val="28"/>
                          </w:rPr>
                          <w:lastRenderedPageBreak/>
                          <w:t>закрепленной территории, - не позднее 1 июля.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2.2. В первый класс Учреждения принимаются дети, достигшие к 1 сентября учебного года возраста не менее шести лет и шести месяцев, независимо от уровня их подготовки при отсутствии противопоказаний по состоянию здоровья, но не позже достижения ими возраста восьми лет.</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По заявлению родителей (законных представителей) детей управление общего образования администрации Автозаводского района города Нижнего Новгорода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2.3. Родители (законные представители) реб</w:t>
                        </w:r>
                        <w:r w:rsidR="00A01956" w:rsidRPr="009A24D1">
                          <w:rPr>
                            <w:rFonts w:ascii="Times New Roman" w:hAnsi="Times New Roman"/>
                            <w:sz w:val="28"/>
                            <w:szCs w:val="28"/>
                          </w:rPr>
                          <w:t>е</w:t>
                        </w:r>
                        <w:r w:rsidRPr="009A24D1">
                          <w:rPr>
                            <w:rFonts w:ascii="Times New Roman" w:hAnsi="Times New Roman"/>
                            <w:sz w:val="28"/>
                            <w:szCs w:val="28"/>
                          </w:rPr>
                          <w:t>нка предъявляют следующие документы:</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заявление о зачислении;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оригинал свидетельства о рождении ребенка, поступающего на обучение в Учреждение или документ, подтверждающий родство заявителя;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оригинал свидетельства о регистрации ребенка по месту жительства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родителей (законных представителей) детей, проживающих на закрепленной территории);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С оригиналов документов снимаются ксерокопии, которые заверяются в установленном порядке, после чего оригиналы документов возвращаются родителям (законным представителям).</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2.4.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2.5. Прием заявлений в первый класс Учреждения граждан, проживающих на закрепленной территории, начинается не позднее 1 февраля текущего года и завершается не позднее 30 июня текущего года. Зачисление в Учреждение оформляется приказом директора Учреждения в течение 7 рабочих дней после приема документов.</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2.6.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Учреждение имеет право осуществлять прием детей, не проживающих на закрепленной территории, ранее 1 июля, закончив прием в первый класс всех детей, проживающих на закрепленной территории.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2.7. 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2.8.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нормативными правовыми актами субъектов Российской Федерации.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xml:space="preserve">2.9. Дети с ограниченными возможностями здоровья принимаются на обучение по </w:t>
                        </w:r>
                        <w:r w:rsidRPr="009A24D1">
                          <w:rPr>
                            <w:rFonts w:ascii="Times New Roman" w:hAnsi="Times New Roman"/>
                            <w:sz w:val="28"/>
                            <w:szCs w:val="28"/>
                          </w:rPr>
                          <w:lastRenderedPageBreak/>
                          <w:t>адаптированной основной общеобразовательной программе только с согласия их родителей(законных представителей) и на основании рекомендаций психолого-медико- педагогической комиссии.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2.10.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bCs/>
                            <w:sz w:val="28"/>
                            <w:szCs w:val="28"/>
                          </w:rPr>
                          <w:t>3. Прием граждан в Учреждение в порядке перевода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3.1. В случае перевода обучающегося в Учреждение из другого учреждения, осуществляющего образовательную деятельность, по инициативе родителей (законных представителей) несовершеннолетнего обучающегося, родители (законные представители) обращаются в Учреждение с запросом о наличии свободных мест, в том числе с использованием сети Интернет.</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3.2. Для зачисления в 1-9 классы Учреждения при переводе из другого учреждения, осуществляющего образовательную деятельность, родители (законные представители) гражданина предъявляют оригинал документа, удостоверяющего личность, и представляют:</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заявление о зачислении, в котором указывают: фамилия, имя, отчество (при наличии) обучающегося, дату рождения, класс;</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личную карту гражданина, заверенную подписью директора и печатью учреждения, в котором он обучался ранее;</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ведомость текущих оценок, заверенную подписью директора и печатью учреждения, в котором он обучался ранее (при переводе обучающегося 2-9 классов в течение учебного года);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оригинал свидетельства о рождении (паспорта) гражданина.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Родители (законные представители) имеют право по своему усмотрению представлять другие документы, в том числе медицинское заключение о состоянии здоровья ребенка. С оригиналов документов снимаются ксерокопии, которые заверяются в установленном порядке, после чего оригиналы документов возвращаются родителям (законным представителям).</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3.3. Зачисление обучающегося в Учреждение в порядке перевода из другой образовательной организации оформляется приказом директора в течение трех рабочих дней после приема заявления и документов, указанных в пункте 3.2. настоящих Правил, с указанием даты зачисления и класса.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3.4. Учреждение при зачислении обучающегося в порядке перевода из другой образовательной организации в течение двух рабочих дней с даты издания приказа о зачислении письменно уведомляет учреждение, в которой он обучался ранее, о номере и дате приказа о зачислении обучающегося в Учреждение.</w:t>
                        </w:r>
                      </w:p>
                      <w:p w:rsidR="005B0CC0" w:rsidRPr="009A24D1" w:rsidRDefault="005B0CC0" w:rsidP="005B0CC0">
                        <w:pPr>
                          <w:spacing w:after="0" w:line="240" w:lineRule="auto"/>
                          <w:jc w:val="both"/>
                          <w:rPr>
                            <w:rFonts w:ascii="Times New Roman" w:hAnsi="Times New Roman"/>
                            <w:sz w:val="28"/>
                            <w:szCs w:val="28"/>
                          </w:rPr>
                        </w:pPr>
                        <w:r w:rsidRPr="009A24D1">
                          <w:rPr>
                            <w:rFonts w:ascii="Times New Roman" w:hAnsi="Times New Roman"/>
                            <w:sz w:val="28"/>
                            <w:szCs w:val="28"/>
                          </w:rPr>
                          <w:t>3.5.Перевод несовершеннолетнего учащегося из Учреждения в другую организацию, осуществляющую образовательную деятельность, или из одного класса Учреждения в другой, производится только с письменного согласия родителей (законных представителей) несовершеннолетнего учащегося.</w:t>
                        </w:r>
                      </w:p>
                      <w:p w:rsidR="005B0CC0" w:rsidRPr="009A24D1" w:rsidRDefault="005B0CC0" w:rsidP="00D87812">
                        <w:pPr>
                          <w:spacing w:after="0" w:line="240" w:lineRule="auto"/>
                          <w:jc w:val="both"/>
                          <w:rPr>
                            <w:rFonts w:ascii="Times New Roman" w:hAnsi="Times New Roman"/>
                            <w:sz w:val="28"/>
                            <w:szCs w:val="28"/>
                          </w:rPr>
                        </w:pP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bCs/>
                            <w:sz w:val="28"/>
                            <w:szCs w:val="28"/>
                          </w:rPr>
                          <w:lastRenderedPageBreak/>
                          <w:t>4. Прием граждан в 10-11 классы Учреждения</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4.1. В 10-11 классы Учреждения принимаются граждане, имеющие документ государственного образца об основном общем образовании.</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4.2. Прием заявлений в 10 класс начинается не ранее 20 июня текущего года и осуществляется до момента заполнения свободных мест, но не позднее 5 сентября текущего года.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4.3. Для зачисления в 10-е классы нового набора и в 10-11 классы при переводе из другого образовательного учреждения поступающий на обучение совершеннолетний гражданин или родители (законные представители) несовершеннолетнего предъявляют следующие документы:</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заявление о зачислении в соответствующий класс;</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оригинал паспорта (свидетельства о рождении) гражданина;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аттестат об основном общем образовании установленного образца;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личную карту гражданина, заверенную подписью директора и печатью учреждения, в котором он обучался ранее;</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ведомость текущих оценок (при переводе обучающегося в течение учебного года),</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заверенную печатью учреждения, в котором он обучался ранее;</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Родители (законные представители) имеют право по своему усмотрению представлять другие документы, в том числе медицинское заключение о состоянии здоровья ребенка. С оригиналов документов снимаются ксерокопии, которые заверяются в установленном порядке, после чего оригиналы документов возвращаются родителям (законным представителям).</w:t>
                        </w:r>
                      </w:p>
                      <w:p w:rsidR="00D87812" w:rsidRPr="009A24D1" w:rsidRDefault="00D87812" w:rsidP="00D87812">
                        <w:pPr>
                          <w:spacing w:after="0" w:line="240" w:lineRule="auto"/>
                          <w:jc w:val="both"/>
                          <w:rPr>
                            <w:rFonts w:ascii="Times New Roman" w:hAnsi="Times New Roman"/>
                            <w:sz w:val="28"/>
                            <w:szCs w:val="28"/>
                          </w:rPr>
                        </w:pPr>
                        <w:r w:rsidRPr="009A24D1">
                          <w:rPr>
                            <w:rFonts w:ascii="Times New Roman" w:hAnsi="Times New Roman"/>
                            <w:sz w:val="28"/>
                            <w:szCs w:val="28"/>
                          </w:rPr>
                          <w:t> </w:t>
                        </w:r>
                      </w:p>
                      <w:p w:rsidR="00D87812" w:rsidRPr="009A24D1" w:rsidRDefault="00D87812" w:rsidP="00D87812">
                        <w:pPr>
                          <w:spacing w:after="0" w:line="240" w:lineRule="auto"/>
                          <w:jc w:val="both"/>
                          <w:rPr>
                            <w:rFonts w:ascii="Times New Roman" w:hAnsi="Times New Roman"/>
                            <w:sz w:val="28"/>
                            <w:szCs w:val="28"/>
                          </w:rPr>
                        </w:pPr>
                      </w:p>
                    </w:tc>
                  </w:tr>
                  <w:bookmarkEnd w:id="0"/>
                </w:tbl>
                <w:p w:rsidR="00D87812" w:rsidRPr="00C11369" w:rsidRDefault="00D87812" w:rsidP="00D87812">
                  <w:pPr>
                    <w:spacing w:before="100" w:beforeAutospacing="1" w:after="100" w:afterAutospacing="1" w:line="240" w:lineRule="auto"/>
                    <w:jc w:val="right"/>
                    <w:rPr>
                      <w:rFonts w:ascii="Times New Roman" w:hAnsi="Times New Roman"/>
                      <w:sz w:val="24"/>
                      <w:szCs w:val="24"/>
                    </w:rPr>
                  </w:pPr>
                </w:p>
              </w:tc>
            </w:tr>
          </w:tbl>
          <w:p w:rsidR="00D87812" w:rsidRPr="00C11369" w:rsidRDefault="00D87812" w:rsidP="00D87812">
            <w:pPr>
              <w:spacing w:after="0" w:line="240" w:lineRule="auto"/>
              <w:rPr>
                <w:rFonts w:ascii="Times New Roman" w:hAnsi="Times New Roman"/>
                <w:vanish/>
                <w:sz w:val="24"/>
                <w:szCs w:val="24"/>
              </w:rPr>
            </w:pPr>
          </w:p>
          <w:tbl>
            <w:tblPr>
              <w:tblW w:w="5000" w:type="pct"/>
              <w:tblCellSpacing w:w="0" w:type="dxa"/>
              <w:tblCellMar>
                <w:left w:w="0" w:type="dxa"/>
                <w:right w:w="0" w:type="dxa"/>
              </w:tblCellMar>
              <w:tblLook w:val="04A0"/>
            </w:tblPr>
            <w:tblGrid>
              <w:gridCol w:w="10206"/>
            </w:tblGrid>
            <w:tr w:rsidR="00D87812" w:rsidRPr="00C11369" w:rsidTr="00D87812">
              <w:trPr>
                <w:tblCellSpacing w:w="0" w:type="dxa"/>
              </w:trPr>
              <w:tc>
                <w:tcPr>
                  <w:tcW w:w="0" w:type="auto"/>
                  <w:vAlign w:val="center"/>
                  <w:hideMark/>
                </w:tcPr>
                <w:p w:rsidR="00D87812" w:rsidRPr="00C11369" w:rsidRDefault="00D87812" w:rsidP="00D87812">
                  <w:pPr>
                    <w:spacing w:after="0" w:line="240" w:lineRule="auto"/>
                    <w:jc w:val="center"/>
                    <w:rPr>
                      <w:rFonts w:ascii="Times New Roman" w:hAnsi="Times New Roman"/>
                      <w:sz w:val="24"/>
                      <w:szCs w:val="24"/>
                    </w:rPr>
                  </w:pPr>
                </w:p>
              </w:tc>
            </w:tr>
          </w:tbl>
          <w:p w:rsidR="00EF5409" w:rsidRPr="00C11369" w:rsidRDefault="00EF5409" w:rsidP="00EF5409">
            <w:pPr>
              <w:spacing w:after="0" w:line="240" w:lineRule="auto"/>
              <w:ind w:left="4962"/>
              <w:jc w:val="right"/>
              <w:rPr>
                <w:sz w:val="24"/>
                <w:szCs w:val="24"/>
              </w:rPr>
            </w:pPr>
          </w:p>
        </w:tc>
      </w:tr>
      <w:tr w:rsidR="004C20C7" w:rsidRPr="00C11369" w:rsidTr="00EF5409">
        <w:trPr>
          <w:tblCellSpacing w:w="15" w:type="dxa"/>
        </w:trPr>
        <w:tc>
          <w:tcPr>
            <w:tcW w:w="0" w:type="auto"/>
            <w:vAlign w:val="center"/>
            <w:hideMark/>
          </w:tcPr>
          <w:p w:rsidR="005E6BF2" w:rsidRDefault="00EF5409" w:rsidP="005E6BF2">
            <w:pPr>
              <w:spacing w:after="0" w:line="330" w:lineRule="atLeast"/>
              <w:ind w:left="180"/>
              <w:rPr>
                <w:rFonts w:ascii="Times New Roman" w:hAnsi="Times New Roman"/>
                <w:sz w:val="24"/>
                <w:szCs w:val="24"/>
              </w:rPr>
            </w:pPr>
            <w:r w:rsidRPr="00C11369">
              <w:rPr>
                <w:rFonts w:ascii="Times New Roman" w:hAnsi="Times New Roman"/>
                <w:sz w:val="24"/>
                <w:szCs w:val="24"/>
              </w:rPr>
              <w:lastRenderedPageBreak/>
              <w:t> </w:t>
            </w:r>
            <w:r w:rsidR="005E6BF2">
              <w:rPr>
                <w:rFonts w:ascii="Times New Roman" w:hAnsi="Times New Roman"/>
                <w:sz w:val="24"/>
                <w:szCs w:val="24"/>
              </w:rPr>
              <w:t xml:space="preserve">Принято </w:t>
            </w:r>
          </w:p>
          <w:p w:rsidR="005E6BF2" w:rsidRDefault="005E6BF2" w:rsidP="005E6BF2">
            <w:pPr>
              <w:spacing w:after="0" w:line="330" w:lineRule="atLeast"/>
              <w:ind w:left="180"/>
              <w:rPr>
                <w:rFonts w:ascii="Times New Roman" w:hAnsi="Times New Roman"/>
                <w:sz w:val="24"/>
                <w:szCs w:val="24"/>
              </w:rPr>
            </w:pPr>
            <w:r>
              <w:rPr>
                <w:rFonts w:ascii="Times New Roman" w:hAnsi="Times New Roman"/>
                <w:sz w:val="24"/>
                <w:szCs w:val="24"/>
              </w:rPr>
              <w:t xml:space="preserve">на заседании педагогического совета МБОУ «Школа №15» </w:t>
            </w:r>
          </w:p>
          <w:p w:rsidR="00EF5409" w:rsidRPr="00C11369" w:rsidRDefault="005E6BF2" w:rsidP="00BF2AB0">
            <w:pPr>
              <w:spacing w:after="0" w:line="330" w:lineRule="atLeast"/>
              <w:ind w:left="180"/>
              <w:rPr>
                <w:rFonts w:ascii="Times New Roman" w:hAnsi="Times New Roman"/>
                <w:sz w:val="24"/>
                <w:szCs w:val="24"/>
              </w:rPr>
            </w:pPr>
            <w:r>
              <w:rPr>
                <w:rFonts w:ascii="Times New Roman" w:hAnsi="Times New Roman"/>
                <w:sz w:val="24"/>
                <w:szCs w:val="24"/>
              </w:rPr>
              <w:t xml:space="preserve">от </w:t>
            </w:r>
            <w:r w:rsidR="00BF2AB0">
              <w:rPr>
                <w:rFonts w:ascii="Times New Roman" w:hAnsi="Times New Roman"/>
                <w:sz w:val="24"/>
                <w:szCs w:val="24"/>
              </w:rPr>
              <w:t>18</w:t>
            </w:r>
            <w:r>
              <w:rPr>
                <w:rFonts w:ascii="Times New Roman" w:hAnsi="Times New Roman"/>
                <w:sz w:val="24"/>
                <w:szCs w:val="24"/>
              </w:rPr>
              <w:t>.</w:t>
            </w:r>
            <w:r w:rsidR="00BF2AB0">
              <w:rPr>
                <w:rFonts w:ascii="Times New Roman" w:hAnsi="Times New Roman"/>
                <w:sz w:val="24"/>
                <w:szCs w:val="24"/>
              </w:rPr>
              <w:t>12</w:t>
            </w:r>
            <w:r>
              <w:rPr>
                <w:rFonts w:ascii="Times New Roman" w:hAnsi="Times New Roman"/>
                <w:sz w:val="24"/>
                <w:szCs w:val="24"/>
              </w:rPr>
              <w:t>.201</w:t>
            </w:r>
            <w:r w:rsidR="00BF2AB0">
              <w:rPr>
                <w:rFonts w:ascii="Times New Roman" w:hAnsi="Times New Roman"/>
                <w:sz w:val="24"/>
                <w:szCs w:val="24"/>
              </w:rPr>
              <w:t>9</w:t>
            </w:r>
            <w:r>
              <w:rPr>
                <w:rFonts w:ascii="Times New Roman" w:hAnsi="Times New Roman"/>
                <w:sz w:val="24"/>
                <w:szCs w:val="24"/>
              </w:rPr>
              <w:t xml:space="preserve"> № </w:t>
            </w:r>
            <w:r w:rsidR="00BF2AB0">
              <w:rPr>
                <w:rFonts w:ascii="Times New Roman" w:hAnsi="Times New Roman"/>
                <w:sz w:val="24"/>
                <w:szCs w:val="24"/>
              </w:rPr>
              <w:t>5</w:t>
            </w:r>
          </w:p>
        </w:tc>
      </w:tr>
    </w:tbl>
    <w:p w:rsidR="00B43F76" w:rsidRPr="00C11369" w:rsidRDefault="00B43F76" w:rsidP="00B43F76">
      <w:pPr>
        <w:spacing w:after="0"/>
        <w:ind w:left="284"/>
        <w:rPr>
          <w:rFonts w:ascii="Times New Roman" w:eastAsiaTheme="minorEastAsia" w:hAnsi="Times New Roman"/>
          <w:sz w:val="24"/>
          <w:szCs w:val="24"/>
        </w:rPr>
      </w:pPr>
    </w:p>
    <w:p w:rsidR="006B6A39" w:rsidRPr="00C11369" w:rsidRDefault="006B6A39" w:rsidP="00D06C49">
      <w:pPr>
        <w:tabs>
          <w:tab w:val="left" w:pos="1418"/>
        </w:tabs>
        <w:spacing w:line="240" w:lineRule="auto"/>
        <w:ind w:right="-1"/>
        <w:jc w:val="right"/>
        <w:rPr>
          <w:rFonts w:ascii="Times New Roman" w:hAnsi="Times New Roman"/>
          <w:bCs/>
          <w:sz w:val="24"/>
          <w:szCs w:val="24"/>
        </w:rPr>
      </w:pPr>
    </w:p>
    <w:sectPr w:rsidR="006B6A39" w:rsidRPr="00C11369" w:rsidSect="006B6A39">
      <w:footerReference w:type="default" r:id="rId8"/>
      <w:pgSz w:w="11906" w:h="16838"/>
      <w:pgMar w:top="568" w:right="566"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B4" w:rsidRDefault="00DE40B4" w:rsidP="00BF2AB0">
      <w:pPr>
        <w:spacing w:after="0" w:line="240" w:lineRule="auto"/>
      </w:pPr>
      <w:r>
        <w:separator/>
      </w:r>
    </w:p>
  </w:endnote>
  <w:endnote w:type="continuationSeparator" w:id="1">
    <w:p w:rsidR="00DE40B4" w:rsidRDefault="00DE40B4" w:rsidP="00BF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6922"/>
      <w:docPartObj>
        <w:docPartGallery w:val="Page Numbers (Bottom of Page)"/>
        <w:docPartUnique/>
      </w:docPartObj>
    </w:sdtPr>
    <w:sdtContent>
      <w:p w:rsidR="00BF2AB0" w:rsidRDefault="00BF2AB0">
        <w:pPr>
          <w:pStyle w:val="ae"/>
          <w:jc w:val="right"/>
        </w:pPr>
        <w:fldSimple w:instr=" PAGE   \* MERGEFORMAT ">
          <w:r>
            <w:rPr>
              <w:noProof/>
            </w:rPr>
            <w:t>1</w:t>
          </w:r>
        </w:fldSimple>
      </w:p>
    </w:sdtContent>
  </w:sdt>
  <w:p w:rsidR="00BF2AB0" w:rsidRDefault="00BF2AB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B4" w:rsidRDefault="00DE40B4" w:rsidP="00BF2AB0">
      <w:pPr>
        <w:spacing w:after="0" w:line="240" w:lineRule="auto"/>
      </w:pPr>
      <w:r>
        <w:separator/>
      </w:r>
    </w:p>
  </w:footnote>
  <w:footnote w:type="continuationSeparator" w:id="1">
    <w:p w:rsidR="00DE40B4" w:rsidRDefault="00DE40B4" w:rsidP="00BF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DDF"/>
    <w:multiLevelType w:val="hybridMultilevel"/>
    <w:tmpl w:val="7ECE0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60558"/>
    <w:multiLevelType w:val="multilevel"/>
    <w:tmpl w:val="C0ECCE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981562"/>
    <w:multiLevelType w:val="multilevel"/>
    <w:tmpl w:val="E70E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92C84"/>
    <w:multiLevelType w:val="hybridMultilevel"/>
    <w:tmpl w:val="1414916C"/>
    <w:lvl w:ilvl="0" w:tplc="BADE5262">
      <w:numFmt w:val="bullet"/>
      <w:lvlText w:val="-"/>
      <w:lvlJc w:val="left"/>
      <w:pPr>
        <w:tabs>
          <w:tab w:val="num" w:pos="780"/>
        </w:tabs>
        <w:ind w:left="78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B584D6C"/>
    <w:multiLevelType w:val="multilevel"/>
    <w:tmpl w:val="DB10774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2E393E"/>
    <w:multiLevelType w:val="hybridMultilevel"/>
    <w:tmpl w:val="7082A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D70CA"/>
    <w:multiLevelType w:val="multilevel"/>
    <w:tmpl w:val="8C481E4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EF3E0A"/>
    <w:multiLevelType w:val="multilevel"/>
    <w:tmpl w:val="B1D8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37E72"/>
    <w:multiLevelType w:val="multilevel"/>
    <w:tmpl w:val="ED102E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9187CE5"/>
    <w:multiLevelType w:val="hybridMultilevel"/>
    <w:tmpl w:val="6BF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8A2425"/>
    <w:multiLevelType w:val="multilevel"/>
    <w:tmpl w:val="C984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5D1370"/>
    <w:multiLevelType w:val="multilevel"/>
    <w:tmpl w:val="A13C0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FF4A3F"/>
    <w:multiLevelType w:val="multilevel"/>
    <w:tmpl w:val="1A8E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046BF7"/>
    <w:multiLevelType w:val="hybridMultilevel"/>
    <w:tmpl w:val="4546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D2299"/>
    <w:multiLevelType w:val="multilevel"/>
    <w:tmpl w:val="F79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25071"/>
    <w:multiLevelType w:val="hybridMultilevel"/>
    <w:tmpl w:val="624E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70095"/>
    <w:multiLevelType w:val="multilevel"/>
    <w:tmpl w:val="FD648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nsid w:val="62BF0903"/>
    <w:multiLevelType w:val="multilevel"/>
    <w:tmpl w:val="D1507E0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36561E"/>
    <w:multiLevelType w:val="hybridMultilevel"/>
    <w:tmpl w:val="FACE55B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68472847"/>
    <w:multiLevelType w:val="hybridMultilevel"/>
    <w:tmpl w:val="ACA23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9E17B32"/>
    <w:multiLevelType w:val="hybridMultilevel"/>
    <w:tmpl w:val="C9C88668"/>
    <w:lvl w:ilvl="0" w:tplc="CC708088">
      <w:start w:val="1"/>
      <w:numFmt w:val="decimal"/>
      <w:lvlText w:val="%1."/>
      <w:lvlJc w:val="left"/>
      <w:pPr>
        <w:tabs>
          <w:tab w:val="num" w:pos="420"/>
        </w:tabs>
        <w:ind w:left="420" w:hanging="360"/>
      </w:pPr>
      <w:rPr>
        <w:rFonts w:hint="default"/>
      </w:rPr>
    </w:lvl>
    <w:lvl w:ilvl="1" w:tplc="4FA249E6">
      <w:numFmt w:val="none"/>
      <w:lvlText w:val=""/>
      <w:lvlJc w:val="left"/>
      <w:pPr>
        <w:tabs>
          <w:tab w:val="num" w:pos="360"/>
        </w:tabs>
      </w:pPr>
    </w:lvl>
    <w:lvl w:ilvl="2" w:tplc="90EC2408">
      <w:numFmt w:val="none"/>
      <w:lvlText w:val=""/>
      <w:lvlJc w:val="left"/>
      <w:pPr>
        <w:tabs>
          <w:tab w:val="num" w:pos="360"/>
        </w:tabs>
      </w:pPr>
    </w:lvl>
    <w:lvl w:ilvl="3" w:tplc="BB16B15C">
      <w:numFmt w:val="none"/>
      <w:lvlText w:val=""/>
      <w:lvlJc w:val="left"/>
      <w:pPr>
        <w:tabs>
          <w:tab w:val="num" w:pos="360"/>
        </w:tabs>
      </w:pPr>
    </w:lvl>
    <w:lvl w:ilvl="4" w:tplc="CBBC9B44">
      <w:numFmt w:val="none"/>
      <w:lvlText w:val=""/>
      <w:lvlJc w:val="left"/>
      <w:pPr>
        <w:tabs>
          <w:tab w:val="num" w:pos="360"/>
        </w:tabs>
      </w:pPr>
    </w:lvl>
    <w:lvl w:ilvl="5" w:tplc="2814FFD0">
      <w:numFmt w:val="none"/>
      <w:lvlText w:val=""/>
      <w:lvlJc w:val="left"/>
      <w:pPr>
        <w:tabs>
          <w:tab w:val="num" w:pos="360"/>
        </w:tabs>
      </w:pPr>
    </w:lvl>
    <w:lvl w:ilvl="6" w:tplc="89BA4668">
      <w:numFmt w:val="none"/>
      <w:lvlText w:val=""/>
      <w:lvlJc w:val="left"/>
      <w:pPr>
        <w:tabs>
          <w:tab w:val="num" w:pos="360"/>
        </w:tabs>
      </w:pPr>
    </w:lvl>
    <w:lvl w:ilvl="7" w:tplc="631A6F62">
      <w:numFmt w:val="none"/>
      <w:lvlText w:val=""/>
      <w:lvlJc w:val="left"/>
      <w:pPr>
        <w:tabs>
          <w:tab w:val="num" w:pos="360"/>
        </w:tabs>
      </w:pPr>
    </w:lvl>
    <w:lvl w:ilvl="8" w:tplc="75EEACFA">
      <w:numFmt w:val="none"/>
      <w:lvlText w:val=""/>
      <w:lvlJc w:val="left"/>
      <w:pPr>
        <w:tabs>
          <w:tab w:val="num" w:pos="360"/>
        </w:tabs>
      </w:pPr>
    </w:lvl>
  </w:abstractNum>
  <w:num w:numId="1">
    <w:abstractNumId w:val="18"/>
  </w:num>
  <w:num w:numId="2">
    <w:abstractNumId w:val="17"/>
  </w:num>
  <w:num w:numId="3">
    <w:abstractNumId w:val="14"/>
  </w:num>
  <w:num w:numId="4">
    <w:abstractNumId w:val="12"/>
  </w:num>
  <w:num w:numId="5">
    <w:abstractNumId w:val="6"/>
  </w:num>
  <w:num w:numId="6">
    <w:abstractNumId w:val="2"/>
  </w:num>
  <w:num w:numId="7">
    <w:abstractNumId w:val="7"/>
  </w:num>
  <w:num w:numId="8">
    <w:abstractNumId w:val="13"/>
  </w:num>
  <w:num w:numId="9">
    <w:abstractNumId w:val="5"/>
  </w:num>
  <w:num w:numId="10">
    <w:abstractNumId w:val="11"/>
  </w:num>
  <w:num w:numId="11">
    <w:abstractNumId w:val="21"/>
  </w:num>
  <w:num w:numId="12">
    <w:abstractNumId w:val="9"/>
  </w:num>
  <w:num w:numId="13">
    <w:abstractNumId w:val="10"/>
  </w:num>
  <w:num w:numId="14">
    <w:abstractNumId w:val="15"/>
  </w:num>
  <w:num w:numId="15">
    <w:abstractNumId w:val="22"/>
  </w:num>
  <w:num w:numId="16">
    <w:abstractNumId w:val="3"/>
  </w:num>
  <w:num w:numId="17">
    <w:abstractNumId w:val="20"/>
  </w:num>
  <w:num w:numId="18">
    <w:abstractNumId w:val="19"/>
  </w:num>
  <w:num w:numId="19">
    <w:abstractNumId w:val="1"/>
  </w:num>
  <w:num w:numId="20">
    <w:abstractNumId w:val="4"/>
  </w:num>
  <w:num w:numId="21">
    <w:abstractNumId w:val="8"/>
  </w:num>
  <w:num w:numId="22">
    <w:abstractNumId w:val="16"/>
  </w:num>
  <w:num w:numId="2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E670D"/>
    <w:rsid w:val="00000F96"/>
    <w:rsid w:val="00003CBE"/>
    <w:rsid w:val="000042C9"/>
    <w:rsid w:val="000155CF"/>
    <w:rsid w:val="00026243"/>
    <w:rsid w:val="00032338"/>
    <w:rsid w:val="00076618"/>
    <w:rsid w:val="000C3015"/>
    <w:rsid w:val="000C3E12"/>
    <w:rsid w:val="000D0768"/>
    <w:rsid w:val="000D0C88"/>
    <w:rsid w:val="00106237"/>
    <w:rsid w:val="00111FF9"/>
    <w:rsid w:val="00112E22"/>
    <w:rsid w:val="001245B4"/>
    <w:rsid w:val="001754BD"/>
    <w:rsid w:val="00226BC3"/>
    <w:rsid w:val="00234273"/>
    <w:rsid w:val="00234EB6"/>
    <w:rsid w:val="0023559B"/>
    <w:rsid w:val="0025719E"/>
    <w:rsid w:val="00283D45"/>
    <w:rsid w:val="002958D6"/>
    <w:rsid w:val="00295C1D"/>
    <w:rsid w:val="002A2CE4"/>
    <w:rsid w:val="002B1456"/>
    <w:rsid w:val="002D19F5"/>
    <w:rsid w:val="002E670D"/>
    <w:rsid w:val="00320CDC"/>
    <w:rsid w:val="0032681D"/>
    <w:rsid w:val="00370FD2"/>
    <w:rsid w:val="00395027"/>
    <w:rsid w:val="003D1588"/>
    <w:rsid w:val="003E2599"/>
    <w:rsid w:val="003F2806"/>
    <w:rsid w:val="00415751"/>
    <w:rsid w:val="00432D32"/>
    <w:rsid w:val="004331A9"/>
    <w:rsid w:val="0045179A"/>
    <w:rsid w:val="004823D5"/>
    <w:rsid w:val="004907A4"/>
    <w:rsid w:val="004A05C1"/>
    <w:rsid w:val="004A1E89"/>
    <w:rsid w:val="004C20C7"/>
    <w:rsid w:val="004C6C6F"/>
    <w:rsid w:val="0052257F"/>
    <w:rsid w:val="00551907"/>
    <w:rsid w:val="005604FB"/>
    <w:rsid w:val="00564FB4"/>
    <w:rsid w:val="0058793B"/>
    <w:rsid w:val="005B0CC0"/>
    <w:rsid w:val="005C590C"/>
    <w:rsid w:val="005E6BF2"/>
    <w:rsid w:val="006112FA"/>
    <w:rsid w:val="006224F5"/>
    <w:rsid w:val="006342AF"/>
    <w:rsid w:val="00636C22"/>
    <w:rsid w:val="00677923"/>
    <w:rsid w:val="00681E0E"/>
    <w:rsid w:val="00685724"/>
    <w:rsid w:val="0069218C"/>
    <w:rsid w:val="006B2DCF"/>
    <w:rsid w:val="006B6A39"/>
    <w:rsid w:val="006F017A"/>
    <w:rsid w:val="0070061D"/>
    <w:rsid w:val="00722BCA"/>
    <w:rsid w:val="00764493"/>
    <w:rsid w:val="00783B4B"/>
    <w:rsid w:val="00796F9C"/>
    <w:rsid w:val="007B11A8"/>
    <w:rsid w:val="007C5C9C"/>
    <w:rsid w:val="007F6017"/>
    <w:rsid w:val="008248D2"/>
    <w:rsid w:val="00827653"/>
    <w:rsid w:val="00841642"/>
    <w:rsid w:val="00896672"/>
    <w:rsid w:val="008A78B9"/>
    <w:rsid w:val="008B2737"/>
    <w:rsid w:val="008C62BC"/>
    <w:rsid w:val="008D56EB"/>
    <w:rsid w:val="00911BBA"/>
    <w:rsid w:val="00913B7C"/>
    <w:rsid w:val="00914FE2"/>
    <w:rsid w:val="0091709E"/>
    <w:rsid w:val="00921B88"/>
    <w:rsid w:val="00983514"/>
    <w:rsid w:val="009949BA"/>
    <w:rsid w:val="009A24D1"/>
    <w:rsid w:val="009B16FD"/>
    <w:rsid w:val="009D0357"/>
    <w:rsid w:val="009F0732"/>
    <w:rsid w:val="00A01956"/>
    <w:rsid w:val="00A27D10"/>
    <w:rsid w:val="00A51926"/>
    <w:rsid w:val="00A6689D"/>
    <w:rsid w:val="00A7404C"/>
    <w:rsid w:val="00A81F4B"/>
    <w:rsid w:val="00AA1CF6"/>
    <w:rsid w:val="00B01949"/>
    <w:rsid w:val="00B036EE"/>
    <w:rsid w:val="00B11D91"/>
    <w:rsid w:val="00B1234C"/>
    <w:rsid w:val="00B26CCB"/>
    <w:rsid w:val="00B43F76"/>
    <w:rsid w:val="00B52C1B"/>
    <w:rsid w:val="00B71E8D"/>
    <w:rsid w:val="00B7250A"/>
    <w:rsid w:val="00B853AA"/>
    <w:rsid w:val="00BA3DAC"/>
    <w:rsid w:val="00BB474B"/>
    <w:rsid w:val="00BB50C4"/>
    <w:rsid w:val="00BD38F4"/>
    <w:rsid w:val="00BE6CD6"/>
    <w:rsid w:val="00BF2AB0"/>
    <w:rsid w:val="00C04F98"/>
    <w:rsid w:val="00C11369"/>
    <w:rsid w:val="00C15441"/>
    <w:rsid w:val="00C205D3"/>
    <w:rsid w:val="00C32D62"/>
    <w:rsid w:val="00C34A8E"/>
    <w:rsid w:val="00C364D0"/>
    <w:rsid w:val="00C553CE"/>
    <w:rsid w:val="00C647FC"/>
    <w:rsid w:val="00C72955"/>
    <w:rsid w:val="00C97D95"/>
    <w:rsid w:val="00CC3BB2"/>
    <w:rsid w:val="00CE0214"/>
    <w:rsid w:val="00D05C27"/>
    <w:rsid w:val="00D06C49"/>
    <w:rsid w:val="00D2140A"/>
    <w:rsid w:val="00D31DB0"/>
    <w:rsid w:val="00D4223C"/>
    <w:rsid w:val="00D57741"/>
    <w:rsid w:val="00D814CC"/>
    <w:rsid w:val="00D87812"/>
    <w:rsid w:val="00DE09A7"/>
    <w:rsid w:val="00DE40B4"/>
    <w:rsid w:val="00E01A8A"/>
    <w:rsid w:val="00E66313"/>
    <w:rsid w:val="00EC1DA0"/>
    <w:rsid w:val="00ED4EAA"/>
    <w:rsid w:val="00EF4A2E"/>
    <w:rsid w:val="00EF5409"/>
    <w:rsid w:val="00F03925"/>
    <w:rsid w:val="00F12DFC"/>
    <w:rsid w:val="00F21EC6"/>
    <w:rsid w:val="00F23500"/>
    <w:rsid w:val="00F27E97"/>
    <w:rsid w:val="00F43376"/>
    <w:rsid w:val="00F47254"/>
    <w:rsid w:val="00FB7498"/>
    <w:rsid w:val="00FD0657"/>
    <w:rsid w:val="00FE282E"/>
    <w:rsid w:val="00FE3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12"/>
    <w:pPr>
      <w:spacing w:after="200" w:line="276" w:lineRule="auto"/>
    </w:pPr>
    <w:rPr>
      <w:sz w:val="22"/>
      <w:szCs w:val="22"/>
    </w:rPr>
  </w:style>
  <w:style w:type="paragraph" w:styleId="1">
    <w:name w:val="heading 1"/>
    <w:basedOn w:val="a"/>
    <w:next w:val="a"/>
    <w:link w:val="10"/>
    <w:qFormat/>
    <w:rsid w:val="000C3015"/>
    <w:pPr>
      <w:keepNext/>
      <w:spacing w:after="0" w:line="240" w:lineRule="auto"/>
      <w:ind w:firstLine="426"/>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4A2E"/>
    <w:pPr>
      <w:spacing w:before="100" w:beforeAutospacing="1" w:after="100" w:afterAutospacing="1" w:line="240" w:lineRule="auto"/>
    </w:pPr>
    <w:rPr>
      <w:rFonts w:ascii="Times New Roman" w:hAnsi="Times New Roman"/>
      <w:sz w:val="24"/>
      <w:szCs w:val="24"/>
    </w:rPr>
  </w:style>
  <w:style w:type="character" w:styleId="a4">
    <w:name w:val="Strong"/>
    <w:qFormat/>
    <w:rsid w:val="00EF4A2E"/>
    <w:rPr>
      <w:b/>
      <w:bCs/>
    </w:rPr>
  </w:style>
  <w:style w:type="paragraph" w:customStyle="1" w:styleId="Default">
    <w:name w:val="Default"/>
    <w:rsid w:val="009D0357"/>
    <w:pPr>
      <w:autoSpaceDE w:val="0"/>
      <w:autoSpaceDN w:val="0"/>
      <w:adjustRightInd w:val="0"/>
    </w:pPr>
    <w:rPr>
      <w:rFonts w:ascii="Times New Roman" w:eastAsia="Calibri" w:hAnsi="Times New Roman"/>
      <w:color w:val="000000"/>
      <w:sz w:val="24"/>
      <w:szCs w:val="24"/>
      <w:lang w:eastAsia="en-US"/>
    </w:rPr>
  </w:style>
  <w:style w:type="paragraph" w:styleId="a5">
    <w:name w:val="Body Text"/>
    <w:basedOn w:val="a"/>
    <w:link w:val="a6"/>
    <w:rsid w:val="009D0357"/>
    <w:pPr>
      <w:tabs>
        <w:tab w:val="left" w:pos="709"/>
      </w:tabs>
      <w:suppressAutoHyphens/>
      <w:spacing w:after="120" w:line="276" w:lineRule="atLeast"/>
    </w:pPr>
    <w:rPr>
      <w:rFonts w:eastAsia="DejaVu Sans"/>
    </w:rPr>
  </w:style>
  <w:style w:type="character" w:customStyle="1" w:styleId="a6">
    <w:name w:val="Основной текст Знак"/>
    <w:basedOn w:val="a0"/>
    <w:link w:val="a5"/>
    <w:rsid w:val="009D0357"/>
    <w:rPr>
      <w:rFonts w:eastAsia="DejaVu Sans" w:cs="Times New Roman"/>
      <w:sz w:val="22"/>
      <w:szCs w:val="22"/>
    </w:rPr>
  </w:style>
  <w:style w:type="paragraph" w:styleId="a7">
    <w:name w:val="Balloon Text"/>
    <w:basedOn w:val="a"/>
    <w:link w:val="a8"/>
    <w:uiPriority w:val="99"/>
    <w:semiHidden/>
    <w:unhideWhenUsed/>
    <w:rsid w:val="00A740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404C"/>
    <w:rPr>
      <w:rFonts w:ascii="Tahoma" w:hAnsi="Tahoma" w:cs="Tahoma"/>
      <w:sz w:val="16"/>
      <w:szCs w:val="16"/>
    </w:rPr>
  </w:style>
  <w:style w:type="paragraph" w:styleId="a9">
    <w:name w:val="Body Text Indent"/>
    <w:basedOn w:val="a"/>
    <w:link w:val="aa"/>
    <w:uiPriority w:val="99"/>
    <w:semiHidden/>
    <w:unhideWhenUsed/>
    <w:rsid w:val="0069218C"/>
    <w:pPr>
      <w:spacing w:after="120"/>
      <w:ind w:left="283"/>
    </w:pPr>
  </w:style>
  <w:style w:type="character" w:customStyle="1" w:styleId="aa">
    <w:name w:val="Основной текст с отступом Знак"/>
    <w:basedOn w:val="a0"/>
    <w:link w:val="a9"/>
    <w:uiPriority w:val="99"/>
    <w:semiHidden/>
    <w:rsid w:val="0069218C"/>
    <w:rPr>
      <w:sz w:val="22"/>
      <w:szCs w:val="22"/>
    </w:rPr>
  </w:style>
  <w:style w:type="character" w:customStyle="1" w:styleId="10">
    <w:name w:val="Заголовок 1 Знак"/>
    <w:basedOn w:val="a0"/>
    <w:link w:val="1"/>
    <w:rsid w:val="000C3015"/>
    <w:rPr>
      <w:rFonts w:ascii="Times New Roman" w:hAnsi="Times New Roman"/>
      <w:sz w:val="28"/>
    </w:rPr>
  </w:style>
  <w:style w:type="paragraph" w:styleId="ab">
    <w:name w:val="List Paragraph"/>
    <w:basedOn w:val="a"/>
    <w:uiPriority w:val="34"/>
    <w:qFormat/>
    <w:rsid w:val="006B6A39"/>
    <w:pPr>
      <w:ind w:left="720"/>
      <w:contextualSpacing/>
    </w:pPr>
  </w:style>
  <w:style w:type="paragraph" w:styleId="ac">
    <w:name w:val="header"/>
    <w:basedOn w:val="a"/>
    <w:link w:val="ad"/>
    <w:uiPriority w:val="99"/>
    <w:semiHidden/>
    <w:unhideWhenUsed/>
    <w:rsid w:val="00BF2AB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F2AB0"/>
    <w:rPr>
      <w:sz w:val="22"/>
      <w:szCs w:val="22"/>
    </w:rPr>
  </w:style>
  <w:style w:type="paragraph" w:styleId="ae">
    <w:name w:val="footer"/>
    <w:basedOn w:val="a"/>
    <w:link w:val="af"/>
    <w:uiPriority w:val="99"/>
    <w:unhideWhenUsed/>
    <w:rsid w:val="00BF2A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F2AB0"/>
    <w:rPr>
      <w:sz w:val="22"/>
      <w:szCs w:val="22"/>
    </w:rPr>
  </w:style>
</w:styles>
</file>

<file path=word/webSettings.xml><?xml version="1.0" encoding="utf-8"?>
<w:webSettings xmlns:r="http://schemas.openxmlformats.org/officeDocument/2006/relationships" xmlns:w="http://schemas.openxmlformats.org/wordprocessingml/2006/main">
  <w:divs>
    <w:div w:id="79718578">
      <w:bodyDiv w:val="1"/>
      <w:marLeft w:val="0"/>
      <w:marRight w:val="0"/>
      <w:marTop w:val="0"/>
      <w:marBottom w:val="0"/>
      <w:divBdr>
        <w:top w:val="none" w:sz="0" w:space="0" w:color="auto"/>
        <w:left w:val="none" w:sz="0" w:space="0" w:color="auto"/>
        <w:bottom w:val="none" w:sz="0" w:space="0" w:color="auto"/>
        <w:right w:val="none" w:sz="0" w:space="0" w:color="auto"/>
      </w:divBdr>
    </w:div>
    <w:div w:id="744689629">
      <w:bodyDiv w:val="1"/>
      <w:marLeft w:val="0"/>
      <w:marRight w:val="0"/>
      <w:marTop w:val="0"/>
      <w:marBottom w:val="0"/>
      <w:divBdr>
        <w:top w:val="none" w:sz="0" w:space="0" w:color="auto"/>
        <w:left w:val="none" w:sz="0" w:space="0" w:color="auto"/>
        <w:bottom w:val="none" w:sz="0" w:space="0" w:color="auto"/>
        <w:right w:val="none" w:sz="0" w:space="0" w:color="auto"/>
      </w:divBdr>
    </w:div>
    <w:div w:id="818229196">
      <w:bodyDiv w:val="1"/>
      <w:marLeft w:val="0"/>
      <w:marRight w:val="0"/>
      <w:marTop w:val="0"/>
      <w:marBottom w:val="0"/>
      <w:divBdr>
        <w:top w:val="none" w:sz="0" w:space="0" w:color="auto"/>
        <w:left w:val="none" w:sz="0" w:space="0" w:color="auto"/>
        <w:bottom w:val="none" w:sz="0" w:space="0" w:color="auto"/>
        <w:right w:val="none" w:sz="0" w:space="0" w:color="auto"/>
      </w:divBdr>
    </w:div>
    <w:div w:id="888305188">
      <w:bodyDiv w:val="1"/>
      <w:marLeft w:val="0"/>
      <w:marRight w:val="0"/>
      <w:marTop w:val="0"/>
      <w:marBottom w:val="0"/>
      <w:divBdr>
        <w:top w:val="none" w:sz="0" w:space="0" w:color="auto"/>
        <w:left w:val="none" w:sz="0" w:space="0" w:color="auto"/>
        <w:bottom w:val="none" w:sz="0" w:space="0" w:color="auto"/>
        <w:right w:val="none" w:sz="0" w:space="0" w:color="auto"/>
      </w:divBdr>
    </w:div>
    <w:div w:id="1113597283">
      <w:bodyDiv w:val="1"/>
      <w:marLeft w:val="0"/>
      <w:marRight w:val="0"/>
      <w:marTop w:val="0"/>
      <w:marBottom w:val="0"/>
      <w:divBdr>
        <w:top w:val="none" w:sz="0" w:space="0" w:color="auto"/>
        <w:left w:val="none" w:sz="0" w:space="0" w:color="auto"/>
        <w:bottom w:val="none" w:sz="0" w:space="0" w:color="auto"/>
        <w:right w:val="none" w:sz="0" w:space="0" w:color="auto"/>
      </w:divBdr>
    </w:div>
    <w:div w:id="1410421702">
      <w:bodyDiv w:val="1"/>
      <w:marLeft w:val="0"/>
      <w:marRight w:val="0"/>
      <w:marTop w:val="0"/>
      <w:marBottom w:val="0"/>
      <w:divBdr>
        <w:top w:val="none" w:sz="0" w:space="0" w:color="auto"/>
        <w:left w:val="none" w:sz="0" w:space="0" w:color="auto"/>
        <w:bottom w:val="none" w:sz="0" w:space="0" w:color="auto"/>
        <w:right w:val="none" w:sz="0" w:space="0" w:color="auto"/>
      </w:divBdr>
    </w:div>
    <w:div w:id="16483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NKushnareva</dc:creator>
  <cp:lastModifiedBy>Admin</cp:lastModifiedBy>
  <cp:revision>3</cp:revision>
  <cp:lastPrinted>2019-12-30T09:27:00Z</cp:lastPrinted>
  <dcterms:created xsi:type="dcterms:W3CDTF">2019-12-30T09:22:00Z</dcterms:created>
  <dcterms:modified xsi:type="dcterms:W3CDTF">2019-12-30T09:27:00Z</dcterms:modified>
</cp:coreProperties>
</file>